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9A" w:rsidRDefault="008F1D93" w:rsidP="008F1D93">
      <w:pPr>
        <w:jc w:val="center"/>
        <w:rPr>
          <w:rFonts w:ascii="Arial" w:hAnsi="Arial" w:cs="Arial"/>
          <w:b/>
          <w:i/>
          <w:color w:val="FF0000"/>
          <w:sz w:val="36"/>
        </w:rPr>
      </w:pPr>
      <w:r w:rsidRPr="008F1D93">
        <w:rPr>
          <w:rFonts w:ascii="Arial" w:hAnsi="Arial" w:cs="Arial"/>
          <w:b/>
          <w:i/>
          <w:color w:val="FF0000"/>
          <w:sz w:val="36"/>
        </w:rPr>
        <w:t>Памятка для родителей</w:t>
      </w:r>
    </w:p>
    <w:p w:rsidR="008F1D93" w:rsidRDefault="008F1D93" w:rsidP="008F1D93">
      <w:pPr>
        <w:jc w:val="center"/>
        <w:rPr>
          <w:rFonts w:ascii="Arial" w:hAnsi="Arial" w:cs="Arial"/>
          <w:b/>
          <w:i/>
          <w:color w:val="FF0000"/>
          <w:sz w:val="28"/>
        </w:rPr>
      </w:pPr>
      <w:r>
        <w:rPr>
          <w:rFonts w:ascii="Arial" w:hAnsi="Arial" w:cs="Arial"/>
          <w:b/>
          <w:i/>
          <w:color w:val="FF0000"/>
          <w:sz w:val="28"/>
        </w:rPr>
        <w:t>Детский травматизм</w:t>
      </w:r>
    </w:p>
    <w:p w:rsidR="008F1D93" w:rsidRDefault="008F1D93" w:rsidP="008F1D93">
      <w:pPr>
        <w:ind w:left="-851"/>
        <w:jc w:val="center"/>
        <w:rPr>
          <w:rFonts w:ascii="Arial" w:hAnsi="Arial" w:cs="Arial"/>
          <w:b/>
          <w:i/>
          <w:color w:val="FF0000"/>
          <w:sz w:val="28"/>
        </w:rPr>
      </w:pPr>
    </w:p>
    <w:p w:rsidR="008F1D93" w:rsidRDefault="008F1D93" w:rsidP="008F1D93">
      <w:pPr>
        <w:pStyle w:val="a3"/>
        <w:numPr>
          <w:ilvl w:val="0"/>
          <w:numId w:val="1"/>
        </w:numPr>
        <w:ind w:left="-567" w:hanging="11"/>
        <w:jc w:val="both"/>
        <w:rPr>
          <w:rFonts w:ascii="Arial" w:hAnsi="Arial" w:cs="Arial"/>
          <w:b/>
          <w:color w:val="76923C" w:themeColor="accent3" w:themeShade="BF"/>
          <w:sz w:val="28"/>
          <w:u w:val="single"/>
        </w:rPr>
      </w:pPr>
      <w:r>
        <w:rPr>
          <w:rFonts w:ascii="Arial" w:hAnsi="Arial" w:cs="Arial"/>
          <w:b/>
          <w:color w:val="76923C" w:themeColor="accent3" w:themeShade="BF"/>
          <w:sz w:val="28"/>
          <w:u w:val="single"/>
        </w:rPr>
        <w:t>КАК  УБЕРЕЧЬ РЕБЕНКА ОТ  ОЖОГОВ</w:t>
      </w:r>
    </w:p>
    <w:p w:rsidR="008F1D93" w:rsidRDefault="008F1D93" w:rsidP="008F1D93">
      <w:pPr>
        <w:pStyle w:val="a3"/>
        <w:ind w:left="-567"/>
        <w:rPr>
          <w:rFonts w:ascii="Arial" w:hAnsi="Arial" w:cs="Arial"/>
          <w:sz w:val="24"/>
        </w:rPr>
      </w:pPr>
    </w:p>
    <w:p w:rsidR="008F1D93" w:rsidRDefault="008F1D93" w:rsidP="008F1D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Держите детей подальше от горячей плиты,  пищи и утюга</w:t>
      </w:r>
    </w:p>
    <w:p w:rsidR="008F1D93" w:rsidRDefault="008F1D93" w:rsidP="008F1D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Ставьте посуду так, чтобы дети не могли опрокинуть на себя горячее</w:t>
      </w:r>
    </w:p>
    <w:p w:rsidR="008F1D93" w:rsidRDefault="008F1D93" w:rsidP="008F1D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 возможности блокируйте регуляторы газовых горелок</w:t>
      </w:r>
    </w:p>
    <w:p w:rsidR="008F1D93" w:rsidRDefault="008F1D93" w:rsidP="008F1D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Лучше убрать длинные скатерти со стола, на котором стоит горячая пища, чтобы ребенок не опрокинул ее на себя</w:t>
      </w:r>
    </w:p>
    <w:p w:rsidR="008F1D93" w:rsidRDefault="008F1D93" w:rsidP="008F1D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Во избежание ожогов не купайте ребенка, предварительно не проверив температуру воды</w:t>
      </w:r>
    </w:p>
    <w:p w:rsidR="008F1D93" w:rsidRDefault="008F1D93" w:rsidP="008F1D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Осторожно используйте грелку, если ее температура выше 40‘С, чтобы не обжечь ребенка</w:t>
      </w:r>
    </w:p>
    <w:p w:rsidR="008F1D93" w:rsidRDefault="008F1D93" w:rsidP="008F1D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Убирайте в недоступные для детей места спички, свечи, зажигалки, бенгальские огни</w:t>
      </w:r>
      <w:r w:rsidR="00EA1982">
        <w:rPr>
          <w:rFonts w:ascii="Arial" w:hAnsi="Arial" w:cs="Arial"/>
          <w:sz w:val="24"/>
        </w:rPr>
        <w:t>, петарды, легковоспламеняющиеся жидкости</w:t>
      </w:r>
    </w:p>
    <w:p w:rsidR="00EA1982" w:rsidRDefault="00EA1982" w:rsidP="008F1D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Держите детей подальше от открытого огня, костров, пламени свечи, взрывов петард</w:t>
      </w:r>
    </w:p>
    <w:p w:rsidR="00EA1982" w:rsidRDefault="00E437A4" w:rsidP="008F1D9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Оберегайте ребенка от солнечных ожогов, теплового удара</w:t>
      </w:r>
    </w:p>
    <w:p w:rsidR="00E437A4" w:rsidRDefault="00E437A4" w:rsidP="00E437A4">
      <w:pPr>
        <w:pStyle w:val="a3"/>
        <w:ind w:left="153"/>
        <w:jc w:val="both"/>
        <w:rPr>
          <w:rFonts w:ascii="Arial" w:hAnsi="Arial" w:cs="Arial"/>
          <w:b/>
          <w:color w:val="C00000"/>
          <w:sz w:val="24"/>
        </w:rPr>
      </w:pPr>
      <w:r>
        <w:rPr>
          <w:rFonts w:ascii="Arial" w:hAnsi="Arial" w:cs="Arial"/>
          <w:b/>
          <w:color w:val="C00000"/>
          <w:sz w:val="24"/>
        </w:rPr>
        <w:t>ВАЖНО ПОМНИТЬ!</w:t>
      </w:r>
    </w:p>
    <w:p w:rsidR="00E437A4" w:rsidRDefault="00E437A4" w:rsidP="00E437A4">
      <w:pPr>
        <w:pStyle w:val="a3"/>
        <w:ind w:left="153"/>
        <w:jc w:val="both"/>
        <w:rPr>
          <w:rFonts w:ascii="Arial" w:hAnsi="Arial" w:cs="Arial"/>
          <w:b/>
          <w:color w:val="C00000"/>
          <w:sz w:val="24"/>
        </w:rPr>
      </w:pPr>
      <w:r>
        <w:rPr>
          <w:rFonts w:ascii="Arial" w:hAnsi="Arial" w:cs="Arial"/>
          <w:b/>
          <w:color w:val="C00000"/>
          <w:sz w:val="24"/>
        </w:rPr>
        <w:t>Дети чаще всего получают травмы по вине взрослых!</w:t>
      </w:r>
    </w:p>
    <w:p w:rsidR="00E437A4" w:rsidRDefault="00E437A4" w:rsidP="00E437A4">
      <w:pPr>
        <w:pStyle w:val="a3"/>
        <w:ind w:left="153"/>
        <w:jc w:val="both"/>
        <w:rPr>
          <w:rFonts w:ascii="Arial" w:hAnsi="Arial" w:cs="Arial"/>
          <w:b/>
          <w:color w:val="FF0000"/>
          <w:sz w:val="32"/>
        </w:rPr>
      </w:pPr>
      <w:r>
        <w:rPr>
          <w:rFonts w:ascii="Arial" w:hAnsi="Arial" w:cs="Arial"/>
          <w:b/>
          <w:sz w:val="24"/>
        </w:rPr>
        <w:t xml:space="preserve">При возникновении критической ситуации звоните по телефону </w:t>
      </w:r>
      <w:r>
        <w:rPr>
          <w:rFonts w:ascii="Arial" w:hAnsi="Arial" w:cs="Arial"/>
          <w:b/>
          <w:color w:val="FF0000"/>
          <w:sz w:val="32"/>
        </w:rPr>
        <w:t>112</w:t>
      </w:r>
    </w:p>
    <w:p w:rsidR="00E437A4" w:rsidRDefault="00E437A4" w:rsidP="00E437A4">
      <w:pPr>
        <w:pStyle w:val="a3"/>
        <w:ind w:left="153"/>
        <w:jc w:val="both"/>
        <w:rPr>
          <w:rFonts w:ascii="Arial" w:hAnsi="Arial" w:cs="Arial"/>
          <w:sz w:val="32"/>
        </w:rPr>
      </w:pPr>
    </w:p>
    <w:p w:rsidR="00E437A4" w:rsidRDefault="00E437A4" w:rsidP="00E437A4">
      <w:pPr>
        <w:pStyle w:val="a3"/>
        <w:numPr>
          <w:ilvl w:val="0"/>
          <w:numId w:val="5"/>
        </w:numPr>
        <w:jc w:val="both"/>
        <w:rPr>
          <w:rFonts w:ascii="Arial" w:hAnsi="Arial" w:cs="Arial"/>
          <w:b/>
          <w:color w:val="4F6228" w:themeColor="accent3" w:themeShade="80"/>
          <w:sz w:val="32"/>
          <w:u w:val="single"/>
        </w:rPr>
      </w:pPr>
      <w:r>
        <w:rPr>
          <w:rFonts w:ascii="Arial" w:hAnsi="Arial" w:cs="Arial"/>
          <w:b/>
          <w:color w:val="4F6228" w:themeColor="accent3" w:themeShade="80"/>
          <w:sz w:val="32"/>
          <w:u w:val="single"/>
        </w:rPr>
        <w:t>КАК УБЕРЕЧЬ РЕБЕНКА ОТ ОТРАВЛЕНИЯ</w:t>
      </w:r>
    </w:p>
    <w:p w:rsidR="00E437A4" w:rsidRDefault="00E437A4" w:rsidP="00E437A4">
      <w:pPr>
        <w:ind w:left="360"/>
        <w:jc w:val="both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sz w:val="28"/>
        </w:rPr>
        <w:t xml:space="preserve">При вдыхании, проглатывании, попадании на кожу, глаза, на одежду, ядовитые и токсичные вещества, а также некоторые лекарства </w:t>
      </w:r>
      <w:r>
        <w:rPr>
          <w:rFonts w:ascii="Arial" w:hAnsi="Arial" w:cs="Arial"/>
          <w:b/>
          <w:color w:val="FF0000"/>
          <w:sz w:val="32"/>
        </w:rPr>
        <w:t>ОПАСНЫ</w:t>
      </w:r>
    </w:p>
    <w:p w:rsidR="00E437A4" w:rsidRDefault="00E437A4" w:rsidP="00154E48">
      <w:pPr>
        <w:pStyle w:val="a3"/>
        <w:numPr>
          <w:ilvl w:val="0"/>
          <w:numId w:val="6"/>
        </w:numPr>
        <w:ind w:left="142" w:hanging="28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Их следует держать в плотно закрытых контейнерах, в недоступном для детей месте</w:t>
      </w:r>
    </w:p>
    <w:p w:rsidR="00E437A4" w:rsidRDefault="00E437A4" w:rsidP="00154E48">
      <w:pPr>
        <w:pStyle w:val="a3"/>
        <w:numPr>
          <w:ilvl w:val="0"/>
          <w:numId w:val="6"/>
        </w:numPr>
        <w:ind w:left="142" w:hanging="28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Нельзя хранить в таре для пищевых продуктов – дети могут по ошибке выпить их</w:t>
      </w:r>
    </w:p>
    <w:p w:rsidR="00E437A4" w:rsidRDefault="00E437A4" w:rsidP="00154E48">
      <w:pPr>
        <w:pStyle w:val="a3"/>
        <w:numPr>
          <w:ilvl w:val="0"/>
          <w:numId w:val="6"/>
        </w:numPr>
        <w:ind w:left="142" w:hanging="28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Медикаменты ребенку нужно давать только по назначению врача и в соответствии с возрастом</w:t>
      </w:r>
    </w:p>
    <w:p w:rsidR="00E437A4" w:rsidRDefault="00E437A4" w:rsidP="00154E48">
      <w:pPr>
        <w:pStyle w:val="a3"/>
        <w:numPr>
          <w:ilvl w:val="0"/>
          <w:numId w:val="6"/>
        </w:numPr>
        <w:ind w:left="142" w:hanging="28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Следите за ребенком на прогулках в лесу: ядовитые грибы и ягоды – возможная причина тяжелых отравлений</w:t>
      </w:r>
    </w:p>
    <w:p w:rsidR="00E437A4" w:rsidRDefault="00E437A4" w:rsidP="00154E48">
      <w:pPr>
        <w:pStyle w:val="a3"/>
        <w:numPr>
          <w:ilvl w:val="0"/>
          <w:numId w:val="6"/>
        </w:numPr>
        <w:ind w:left="142" w:hanging="284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C00000"/>
          <w:sz w:val="28"/>
        </w:rPr>
        <w:t xml:space="preserve">Отравление угарным газом сопровождается смертельным исходом в 80-85 % случаев </w:t>
      </w:r>
      <w:r>
        <w:rPr>
          <w:rFonts w:ascii="Arial" w:hAnsi="Arial" w:cs="Arial"/>
          <w:sz w:val="28"/>
        </w:rPr>
        <w:t xml:space="preserve">(соблюдайте правила противопожарной </w:t>
      </w:r>
      <w:r>
        <w:rPr>
          <w:rFonts w:ascii="Arial" w:hAnsi="Arial" w:cs="Arial"/>
          <w:sz w:val="28"/>
        </w:rPr>
        <w:lastRenderedPageBreak/>
        <w:t>безопасности,</w:t>
      </w:r>
      <w:r w:rsidR="00154E48">
        <w:rPr>
          <w:rFonts w:ascii="Arial" w:hAnsi="Arial" w:cs="Arial"/>
          <w:sz w:val="28"/>
        </w:rPr>
        <w:t xml:space="preserve"> особенно там, где есть открытый огонь (печи, камины, бани и т.д.))</w:t>
      </w:r>
    </w:p>
    <w:p w:rsidR="00154E48" w:rsidRDefault="00154E48" w:rsidP="00154E48">
      <w:pPr>
        <w:pStyle w:val="a3"/>
        <w:ind w:left="654"/>
        <w:jc w:val="both"/>
        <w:rPr>
          <w:rFonts w:ascii="Arial" w:hAnsi="Arial" w:cs="Arial"/>
          <w:sz w:val="28"/>
        </w:rPr>
      </w:pPr>
    </w:p>
    <w:p w:rsidR="00154E48" w:rsidRDefault="00154E48" w:rsidP="00154E48">
      <w:pPr>
        <w:pStyle w:val="a3"/>
        <w:ind w:left="654"/>
        <w:jc w:val="both"/>
        <w:rPr>
          <w:rFonts w:ascii="Arial" w:hAnsi="Arial" w:cs="Arial"/>
          <w:color w:val="FF0000"/>
          <w:sz w:val="28"/>
        </w:rPr>
      </w:pPr>
      <w:r w:rsidRPr="00154E48">
        <w:rPr>
          <w:rFonts w:ascii="Arial" w:hAnsi="Arial" w:cs="Arial"/>
          <w:color w:val="FF0000"/>
          <w:sz w:val="28"/>
        </w:rPr>
        <w:t>Важно помнить</w:t>
      </w:r>
      <w:r>
        <w:rPr>
          <w:rFonts w:ascii="Arial" w:hAnsi="Arial" w:cs="Arial"/>
          <w:color w:val="FF0000"/>
          <w:sz w:val="28"/>
        </w:rPr>
        <w:t>!!!</w:t>
      </w:r>
    </w:p>
    <w:p w:rsidR="00154E48" w:rsidRDefault="00154E48" w:rsidP="00154E48">
      <w:pPr>
        <w:pStyle w:val="a3"/>
        <w:ind w:left="654"/>
        <w:jc w:val="both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>Ядовитые вещества могут вызвать тяжелое отравление, слепоту, поражение мозга и смерть</w:t>
      </w:r>
    </w:p>
    <w:p w:rsidR="00154E48" w:rsidRDefault="00154E48" w:rsidP="00154E48">
      <w:pPr>
        <w:pStyle w:val="a3"/>
        <w:ind w:left="654"/>
        <w:jc w:val="both"/>
        <w:rPr>
          <w:rFonts w:ascii="Arial" w:hAnsi="Arial" w:cs="Arial"/>
          <w:color w:val="FF0000"/>
          <w:sz w:val="28"/>
        </w:rPr>
      </w:pPr>
    </w:p>
    <w:p w:rsidR="00154E48" w:rsidRPr="00154E48" w:rsidRDefault="00154E48" w:rsidP="00154E48">
      <w:pPr>
        <w:pStyle w:val="a3"/>
        <w:ind w:left="654"/>
        <w:jc w:val="both"/>
        <w:rPr>
          <w:rFonts w:ascii="Arial" w:hAnsi="Arial" w:cs="Arial"/>
          <w:color w:val="C00000"/>
          <w:sz w:val="36"/>
        </w:rPr>
      </w:pPr>
      <w:r>
        <w:rPr>
          <w:rFonts w:ascii="Arial" w:hAnsi="Arial" w:cs="Arial"/>
          <w:sz w:val="28"/>
        </w:rPr>
        <w:t xml:space="preserve">При возникновении критической </w:t>
      </w:r>
      <w:proofErr w:type="spellStart"/>
      <w:r>
        <w:rPr>
          <w:rFonts w:ascii="Arial" w:hAnsi="Arial" w:cs="Arial"/>
          <w:sz w:val="28"/>
        </w:rPr>
        <w:t>ситации</w:t>
      </w:r>
      <w:proofErr w:type="spellEnd"/>
      <w:r>
        <w:rPr>
          <w:rFonts w:ascii="Arial" w:hAnsi="Arial" w:cs="Arial"/>
          <w:sz w:val="28"/>
        </w:rPr>
        <w:t xml:space="preserve"> звоните по телефону </w:t>
      </w:r>
      <w:r>
        <w:rPr>
          <w:rFonts w:ascii="Arial" w:hAnsi="Arial" w:cs="Arial"/>
          <w:color w:val="C00000"/>
          <w:sz w:val="36"/>
        </w:rPr>
        <w:t>112</w:t>
      </w:r>
      <w:bookmarkStart w:id="0" w:name="_GoBack"/>
      <w:bookmarkEnd w:id="0"/>
    </w:p>
    <w:sectPr w:rsidR="00154E48" w:rsidRPr="0015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549D"/>
    <w:multiLevelType w:val="hybridMultilevel"/>
    <w:tmpl w:val="CAB40A26"/>
    <w:lvl w:ilvl="0" w:tplc="EDBE35FA">
      <w:start w:val="1"/>
      <w:numFmt w:val="bullet"/>
      <w:lvlText w:val="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2E40002D"/>
    <w:multiLevelType w:val="hybridMultilevel"/>
    <w:tmpl w:val="F8D0F6A8"/>
    <w:lvl w:ilvl="0" w:tplc="EDBE35FA">
      <w:start w:val="1"/>
      <w:numFmt w:val="bullet"/>
      <w:lvlText w:val="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8732E35"/>
    <w:multiLevelType w:val="hybridMultilevel"/>
    <w:tmpl w:val="19949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A6326"/>
    <w:multiLevelType w:val="hybridMultilevel"/>
    <w:tmpl w:val="FEFEF98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2B0B85"/>
    <w:multiLevelType w:val="hybridMultilevel"/>
    <w:tmpl w:val="27C065D0"/>
    <w:lvl w:ilvl="0" w:tplc="CE784EEC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61291CBE"/>
    <w:multiLevelType w:val="hybridMultilevel"/>
    <w:tmpl w:val="C85CEB8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93"/>
    <w:rsid w:val="00154E48"/>
    <w:rsid w:val="00352C9A"/>
    <w:rsid w:val="008F1D93"/>
    <w:rsid w:val="00E437A4"/>
    <w:rsid w:val="00EA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2020-08-25T06:06:00Z</dcterms:created>
  <dcterms:modified xsi:type="dcterms:W3CDTF">2020-08-25T09:33:00Z</dcterms:modified>
</cp:coreProperties>
</file>